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8"/>
        <w:gridCol w:w="5218"/>
      </w:tblGrid>
      <w:tr w:rsidR="008303CE" w14:paraId="554E40B5" w14:textId="77777777" w:rsidTr="131721FB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0000" w:themeFill="text1"/>
          </w:tcPr>
          <w:p w14:paraId="4BF3714C" w14:textId="0232224C" w:rsidR="008303CE" w:rsidRDefault="008303CE" w:rsidP="008303CE">
            <w:pPr>
              <w:jc w:val="center"/>
              <w:rPr>
                <w:rFonts w:ascii="Arial" w:hAnsi="Arial" w:cs="Arial"/>
              </w:rPr>
            </w:pPr>
            <w:r w:rsidRPr="0009359A">
              <w:rPr>
                <w:rFonts w:ascii="Arial" w:hAnsi="Arial" w:cs="Arial"/>
                <w:b/>
              </w:rPr>
              <w:t>Analyse de la tâche</w:t>
            </w:r>
          </w:p>
        </w:tc>
      </w:tr>
      <w:tr w:rsidR="004A0399" w14:paraId="77E4190D" w14:textId="77777777" w:rsidTr="131721FB">
        <w:tc>
          <w:tcPr>
            <w:tcW w:w="5218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</w:tcPr>
          <w:p w14:paraId="3CCF5629" w14:textId="1C0CCE3B" w:rsidR="004A0399" w:rsidRPr="00F6665D" w:rsidRDefault="004A0399">
            <w:pPr>
              <w:rPr>
                <w:rFonts w:ascii="Arial" w:hAnsi="Arial" w:cs="Arial"/>
                <w:b/>
              </w:rPr>
            </w:pPr>
            <w:r w:rsidRPr="00F6665D">
              <w:rPr>
                <w:rFonts w:ascii="Arial" w:hAnsi="Arial" w:cs="Arial"/>
                <w:b/>
              </w:rPr>
              <w:t>T</w:t>
            </w:r>
            <w:r w:rsidR="00F31DFF">
              <w:rPr>
                <w:rFonts w:ascii="Arial" w:hAnsi="Arial" w:cs="Arial"/>
                <w:b/>
              </w:rPr>
              <w:t>itre</w:t>
            </w:r>
            <w:r w:rsidR="00F6665D" w:rsidRPr="00F6665D">
              <w:rPr>
                <w:rFonts w:ascii="Arial" w:hAnsi="Arial" w:cs="Arial"/>
                <w:b/>
              </w:rPr>
              <w:t> :</w:t>
            </w:r>
            <w:r w:rsidR="00793830">
              <w:rPr>
                <w:rFonts w:ascii="Arial" w:hAnsi="Arial" w:cs="Arial"/>
                <w:b/>
              </w:rPr>
              <w:t xml:space="preserve"> La hauteur du clocher</w:t>
            </w:r>
          </w:p>
        </w:tc>
        <w:tc>
          <w:tcPr>
            <w:tcW w:w="5218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</w:tcPr>
          <w:p w14:paraId="70D00887" w14:textId="3157F95D" w:rsidR="004A0399" w:rsidRPr="00F6665D" w:rsidRDefault="004A0399">
            <w:pPr>
              <w:rPr>
                <w:rFonts w:ascii="Arial" w:hAnsi="Arial" w:cs="Arial"/>
                <w:b/>
              </w:rPr>
            </w:pPr>
            <w:r w:rsidRPr="00F6665D">
              <w:rPr>
                <w:rFonts w:ascii="Arial" w:hAnsi="Arial" w:cs="Arial"/>
                <w:b/>
              </w:rPr>
              <w:t>MAT-</w:t>
            </w:r>
            <w:r w:rsidR="00793830">
              <w:rPr>
                <w:rFonts w:ascii="Arial" w:hAnsi="Arial" w:cs="Arial"/>
                <w:b/>
              </w:rPr>
              <w:t>4153</w:t>
            </w:r>
          </w:p>
        </w:tc>
      </w:tr>
      <w:tr w:rsidR="00C710D7" w14:paraId="08F64F7E" w14:textId="77777777" w:rsidTr="131721FB">
        <w:tc>
          <w:tcPr>
            <w:tcW w:w="10436" w:type="dxa"/>
            <w:gridSpan w:val="2"/>
            <w:tcBorders>
              <w:top w:val="single" w:sz="24" w:space="0" w:color="auto"/>
              <w:left w:val="single" w:sz="24" w:space="0" w:color="auto"/>
              <w:bottom w:val="single" w:sz="12" w:space="0" w:color="auto"/>
              <w:right w:val="single" w:sz="24" w:space="0" w:color="auto"/>
            </w:tcBorders>
          </w:tcPr>
          <w:p w14:paraId="2D79AEAB" w14:textId="0560DFD5" w:rsidR="00C710D7" w:rsidRDefault="00C710D7" w:rsidP="00C710D7">
            <w:pPr>
              <w:rPr>
                <w:rFonts w:ascii="Arial" w:hAnsi="Arial" w:cs="Arial"/>
              </w:rPr>
            </w:pPr>
            <w:r w:rsidRPr="00F4727A">
              <w:rPr>
                <w:rFonts w:ascii="Arial" w:hAnsi="Arial" w:cs="Arial"/>
                <w:b/>
              </w:rPr>
              <w:t>Intention pédagogique</w:t>
            </w:r>
            <w:r w:rsidRPr="001005B0">
              <w:rPr>
                <w:rFonts w:ascii="Arial" w:hAnsi="Arial" w:cs="Arial"/>
              </w:rPr>
              <w:t xml:space="preserve"> </w:t>
            </w:r>
            <w:r w:rsidR="0046544B" w:rsidRPr="001005B0">
              <w:rPr>
                <w:rFonts w:ascii="Arial" w:hAnsi="Arial" w:cs="Arial"/>
              </w:rPr>
              <w:t>et liens avec le programme</w:t>
            </w:r>
          </w:p>
          <w:p w14:paraId="7077B329" w14:textId="77777777" w:rsidR="00793830" w:rsidRPr="001005B0" w:rsidRDefault="00793830" w:rsidP="00C710D7">
            <w:pPr>
              <w:rPr>
                <w:rFonts w:ascii="Arial" w:hAnsi="Arial" w:cs="Arial"/>
              </w:rPr>
            </w:pPr>
          </w:p>
          <w:p w14:paraId="66BDDAF2" w14:textId="77777777" w:rsidR="00BF628A" w:rsidRDefault="007938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Valider une démarche proposée à l’aide de concepts mathématiques et valider un résultat par rapport à la réalité.</w:t>
            </w:r>
          </w:p>
          <w:p w14:paraId="302EA82B" w14:textId="6842D3A2" w:rsidR="00793830" w:rsidRDefault="00793830">
            <w:pPr>
              <w:rPr>
                <w:rFonts w:ascii="Arial" w:hAnsi="Arial" w:cs="Arial"/>
              </w:rPr>
            </w:pPr>
          </w:p>
        </w:tc>
      </w:tr>
      <w:tr w:rsidR="002D42FE" w14:paraId="080ACF2D" w14:textId="77777777" w:rsidTr="131721FB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835D7E8" w14:textId="5F3A623A" w:rsidR="002D42FE" w:rsidRDefault="002D42FE" w:rsidP="002D42FE">
            <w:pPr>
              <w:rPr>
                <w:rFonts w:ascii="Arial" w:hAnsi="Arial" w:cs="Arial"/>
              </w:rPr>
            </w:pPr>
            <w:r w:rsidRPr="0C562D38">
              <w:rPr>
                <w:rFonts w:ascii="Arial" w:hAnsi="Arial" w:cs="Arial"/>
              </w:rPr>
              <w:t xml:space="preserve">Suggestion de moment d’administration : </w:t>
            </w:r>
            <w:r w:rsidR="00793830">
              <w:rPr>
                <w:rFonts w:ascii="Arial" w:hAnsi="Arial" w:cs="Arial"/>
              </w:rPr>
              <w:t>Tôt dans le cours</w:t>
            </w:r>
          </w:p>
          <w:p w14:paraId="64A8AC3B" w14:textId="07308200" w:rsidR="002D42FE" w:rsidRDefault="002D42FE" w:rsidP="002D42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Pr="0C562D38">
              <w:rPr>
                <w:rFonts w:ascii="Arial" w:hAnsi="Arial" w:cs="Arial"/>
              </w:rPr>
              <w:t>iv</w:t>
            </w:r>
            <w:r w:rsidR="00793830">
              <w:rPr>
                <w:rFonts w:ascii="Arial" w:hAnsi="Arial" w:cs="Arial"/>
              </w:rPr>
              <w:t>eau de complexité de la tâche :</w:t>
            </w:r>
            <w:r w:rsidRPr="0C562D38">
              <w:rPr>
                <w:rFonts w:ascii="Arial" w:hAnsi="Arial" w:cs="Arial"/>
              </w:rPr>
              <w:t xml:space="preserve"> </w:t>
            </w:r>
            <w:r w:rsidR="00793830">
              <w:rPr>
                <w:rFonts w:ascii="Arial" w:hAnsi="Arial" w:cs="Arial"/>
              </w:rPr>
              <w:t>Bas</w:t>
            </w:r>
          </w:p>
          <w:p w14:paraId="35E4422E" w14:textId="2EF9925E" w:rsidR="002D42FE" w:rsidRDefault="002D42FE" w:rsidP="002D42FE">
            <w:pPr>
              <w:rPr>
                <w:rFonts w:ascii="Arial" w:hAnsi="Arial" w:cs="Arial"/>
              </w:rPr>
            </w:pPr>
            <w:r w:rsidRPr="0C562D38">
              <w:rPr>
                <w:rFonts w:ascii="Arial" w:hAnsi="Arial" w:cs="Arial"/>
              </w:rPr>
              <w:t>Prérequis pour réaliser cette tâche :</w:t>
            </w:r>
            <w:r w:rsidR="00793830">
              <w:rPr>
                <w:rFonts w:ascii="Arial" w:hAnsi="Arial" w:cs="Arial"/>
              </w:rPr>
              <w:t xml:space="preserve"> Critères de similitude des triangles</w:t>
            </w:r>
          </w:p>
          <w:p w14:paraId="26D6586B" w14:textId="77777777" w:rsidR="002D42FE" w:rsidRPr="00F4727A" w:rsidRDefault="002D42FE" w:rsidP="00C710D7">
            <w:pPr>
              <w:rPr>
                <w:rFonts w:ascii="Arial" w:hAnsi="Arial" w:cs="Arial"/>
                <w:b/>
              </w:rPr>
            </w:pPr>
          </w:p>
        </w:tc>
      </w:tr>
      <w:tr w:rsidR="00C710D7" w14:paraId="206A1301" w14:textId="77777777" w:rsidTr="131721FB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B5FB8D" w14:textId="4DABFC83" w:rsidR="009F5738" w:rsidRPr="009F5738" w:rsidRDefault="00C710D7" w:rsidP="009F5738">
            <w:pPr>
              <w:rPr>
                <w:rStyle w:val="normaltextrun"/>
                <w:rFonts w:ascii="Arial" w:hAnsi="Arial" w:cs="Arial"/>
                <w:b/>
              </w:rPr>
            </w:pPr>
            <w:r w:rsidRPr="00CC3F46">
              <w:rPr>
                <w:rFonts w:ascii="Arial" w:hAnsi="Arial" w:cs="Arial"/>
                <w:b/>
              </w:rPr>
              <w:t>Principale</w:t>
            </w:r>
            <w:r w:rsidR="009F5738">
              <w:rPr>
                <w:rFonts w:ascii="Arial" w:hAnsi="Arial" w:cs="Arial"/>
                <w:b/>
              </w:rPr>
              <w:t>(s)</w:t>
            </w:r>
            <w:r w:rsidRPr="00CC3F46">
              <w:rPr>
                <w:rFonts w:ascii="Arial" w:hAnsi="Arial" w:cs="Arial"/>
                <w:b/>
              </w:rPr>
              <w:t xml:space="preserve"> stratégie</w:t>
            </w:r>
            <w:r w:rsidR="009F5738">
              <w:rPr>
                <w:rFonts w:ascii="Arial" w:hAnsi="Arial" w:cs="Arial"/>
                <w:b/>
              </w:rPr>
              <w:t>(s)</w:t>
            </w:r>
            <w:r w:rsidRPr="00CC3F46">
              <w:rPr>
                <w:rFonts w:ascii="Arial" w:hAnsi="Arial" w:cs="Arial"/>
                <w:b/>
              </w:rPr>
              <w:t xml:space="preserve"> </w:t>
            </w:r>
            <w:r w:rsidR="003171C2">
              <w:rPr>
                <w:rFonts w:ascii="Arial" w:hAnsi="Arial" w:cs="Arial"/>
                <w:b/>
              </w:rPr>
              <w:t xml:space="preserve">de résolution </w:t>
            </w:r>
            <w:r w:rsidRPr="00CC3F46">
              <w:rPr>
                <w:rFonts w:ascii="Arial" w:hAnsi="Arial" w:cs="Arial"/>
                <w:b/>
              </w:rPr>
              <w:t>mobilisée dans la tâche (stratégie-vedette)</w:t>
            </w:r>
          </w:p>
          <w:p w14:paraId="495060AE" w14:textId="461CCC6E" w:rsidR="0C562D38" w:rsidRDefault="009F5738" w:rsidP="009F5738">
            <w:pPr>
              <w:pStyle w:val="paragraph"/>
              <w:rPr>
                <w:rFonts w:ascii="Arial" w:hAnsi="Arial" w:cs="Arial"/>
                <w:b/>
                <w:bCs/>
              </w:rPr>
            </w:pPr>
            <w:r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  <w:t>Valider si les mesures, les valeurs ou les démarches trouvées ont du sens par rapport au contexte proposé</w:t>
            </w:r>
          </w:p>
          <w:p w14:paraId="40B4614F" w14:textId="48ABAF25" w:rsidR="0C562D38" w:rsidRDefault="0C562D38" w:rsidP="0C562D38">
            <w:pPr>
              <w:pStyle w:val="paragraph"/>
              <w:jc w:val="both"/>
              <w:rPr>
                <w:rStyle w:val="normaltextrun"/>
                <w:rFonts w:ascii="Arial" w:hAnsi="Arial" w:cs="Arial"/>
                <w:sz w:val="22"/>
                <w:szCs w:val="22"/>
                <w:lang w:val="fr-CA"/>
              </w:rPr>
            </w:pPr>
            <w:r w:rsidRPr="0C562D38">
              <w:rPr>
                <w:rFonts w:ascii="Arial" w:hAnsi="Arial" w:cs="Arial"/>
                <w:b/>
                <w:bCs/>
              </w:rPr>
              <w:t>Autres stratégies de résolution utiles mobilisées</w:t>
            </w:r>
          </w:p>
          <w:p w14:paraId="136BC59F" w14:textId="263B1618" w:rsidR="00C710D7" w:rsidRPr="009F5738" w:rsidRDefault="009F5738" w:rsidP="009F5738">
            <w:pPr>
              <w:pStyle w:val="paragraph"/>
              <w:numPr>
                <w:ilvl w:val="0"/>
                <w:numId w:val="9"/>
              </w:numPr>
              <w:jc w:val="both"/>
              <w:rPr>
                <w:rStyle w:val="normaltextrun"/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  <w:t>chématiser la situation</w:t>
            </w:r>
          </w:p>
          <w:p w14:paraId="43CB611F" w14:textId="6D03AA31" w:rsidR="009F5738" w:rsidRPr="009F5738" w:rsidRDefault="009F5738" w:rsidP="009F5738">
            <w:pPr>
              <w:pStyle w:val="paragraph"/>
              <w:numPr>
                <w:ilvl w:val="0"/>
                <w:numId w:val="9"/>
              </w:numPr>
              <w:jc w:val="both"/>
              <w:rPr>
                <w:rStyle w:val="normaltextrun"/>
                <w:rFonts w:ascii="Arial" w:hAnsi="Arial" w:cs="Arial"/>
              </w:rPr>
            </w:pPr>
            <w:r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  <w:t>Repérer des triangles</w:t>
            </w:r>
          </w:p>
          <w:p w14:paraId="1670C64E" w14:textId="77777777" w:rsidR="009F5738" w:rsidRPr="009F5738" w:rsidRDefault="009F5738" w:rsidP="009F5738">
            <w:pPr>
              <w:pStyle w:val="paragraph"/>
              <w:numPr>
                <w:ilvl w:val="0"/>
                <w:numId w:val="9"/>
              </w:numPr>
              <w:jc w:val="both"/>
              <w:rPr>
                <w:rStyle w:val="normaltextrun"/>
                <w:rFonts w:ascii="Arial" w:hAnsi="Arial" w:cs="Arial"/>
              </w:rPr>
            </w:pPr>
            <w:r>
              <w:rPr>
                <w:rStyle w:val="normaltextrun"/>
                <w:rFonts w:ascii="Calibri" w:hAnsi="Calibri" w:cs="Calibri"/>
                <w:color w:val="000000"/>
                <w:bdr w:val="none" w:sz="0" w:space="0" w:color="auto" w:frame="1"/>
              </w:rPr>
              <w:t>Rechercher des figures semblables en mettant en évidence les côtés homologues</w:t>
            </w:r>
          </w:p>
          <w:p w14:paraId="30CC15B8" w14:textId="1AA77695" w:rsidR="009F5738" w:rsidRDefault="009F5738" w:rsidP="009F5738">
            <w:pPr>
              <w:pStyle w:val="paragraph"/>
              <w:numPr>
                <w:ilvl w:val="0"/>
                <w:numId w:val="9"/>
              </w:numPr>
              <w:jc w:val="both"/>
              <w:rPr>
                <w:rFonts w:ascii="Arial" w:hAnsi="Arial" w:cs="Arial"/>
              </w:rPr>
            </w:pPr>
            <w:r>
              <w:rPr>
                <w:rStyle w:val="normaltextrun"/>
                <w:rFonts w:ascii="Calibri" w:hAnsi="Calibri" w:cs="Calibri"/>
                <w:color w:val="000000"/>
                <w:bdr w:val="none" w:sz="0" w:space="0" w:color="auto" w:frame="1"/>
              </w:rPr>
              <w:t>Reproduire une expérience</w:t>
            </w:r>
          </w:p>
        </w:tc>
      </w:tr>
      <w:tr w:rsidR="00037B49" w14:paraId="7D41AFCC" w14:textId="77777777" w:rsidTr="131721FB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021068" w14:textId="3AD12143" w:rsidR="00037B49" w:rsidRPr="00F4727A" w:rsidRDefault="00037B49" w:rsidP="00037B49">
            <w:pPr>
              <w:pStyle w:val="paragraph"/>
              <w:jc w:val="both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F4727A">
              <w:rPr>
                <w:rStyle w:val="normaltextrun"/>
                <w:rFonts w:ascii="Arial" w:hAnsi="Arial" w:cs="Arial"/>
                <w:b/>
                <w:sz w:val="22"/>
                <w:szCs w:val="22"/>
                <w:lang w:val="fr-CA"/>
              </w:rPr>
              <w:t>Savoirs (notions, concepts) </w:t>
            </w:r>
          </w:p>
          <w:p w14:paraId="7AEC3BE3" w14:textId="77777777" w:rsidR="00037B49" w:rsidRPr="009F5738" w:rsidRDefault="009F5738" w:rsidP="009F5738">
            <w:pPr>
              <w:pStyle w:val="Paragraphedeliste"/>
              <w:numPr>
                <w:ilvl w:val="0"/>
                <w:numId w:val="9"/>
              </w:numPr>
              <w:rPr>
                <w:rFonts w:ascii="Arial" w:hAnsi="Arial" w:cs="Arial"/>
                <w:b/>
              </w:rPr>
            </w:pPr>
            <w:r>
              <w:t>Triangles semblables (critères de similitude)</w:t>
            </w:r>
          </w:p>
          <w:p w14:paraId="38CC96C6" w14:textId="77777777" w:rsidR="009F5738" w:rsidRPr="009F5738" w:rsidRDefault="009F5738" w:rsidP="009F5738">
            <w:pPr>
              <w:pStyle w:val="Paragraphedeliste"/>
              <w:numPr>
                <w:ilvl w:val="0"/>
                <w:numId w:val="9"/>
              </w:numPr>
              <w:rPr>
                <w:rFonts w:ascii="Arial" w:hAnsi="Arial" w:cs="Arial"/>
                <w:b/>
              </w:rPr>
            </w:pPr>
            <w:r>
              <w:t>Rapport de similitude</w:t>
            </w:r>
          </w:p>
          <w:p w14:paraId="0EA223BD" w14:textId="323F131A" w:rsidR="009F5738" w:rsidRPr="009F5738" w:rsidRDefault="009F5738" w:rsidP="009F5738">
            <w:pPr>
              <w:pStyle w:val="Paragraphedeliste"/>
              <w:rPr>
                <w:rFonts w:ascii="Arial" w:hAnsi="Arial" w:cs="Arial"/>
                <w:b/>
              </w:rPr>
            </w:pPr>
          </w:p>
        </w:tc>
      </w:tr>
      <w:tr w:rsidR="00C710D7" w14:paraId="3857766A" w14:textId="77777777" w:rsidTr="131721FB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4BDC83" w14:textId="055009BE" w:rsidR="00C710D7" w:rsidRPr="00793830" w:rsidRDefault="00C710D7" w:rsidP="00793830">
            <w:pPr>
              <w:pStyle w:val="paragraph"/>
              <w:jc w:val="both"/>
              <w:textAlignment w:val="baseline"/>
              <w:rPr>
                <w:rFonts w:ascii="Arial" w:hAnsi="Arial" w:cs="Arial"/>
                <w:b/>
                <w:color w:val="262626"/>
                <w:sz w:val="22"/>
                <w:szCs w:val="22"/>
              </w:rPr>
            </w:pPr>
            <w:r w:rsidRPr="00F4727A">
              <w:rPr>
                <w:rStyle w:val="normaltextrun"/>
                <w:rFonts w:ascii="Arial" w:hAnsi="Arial" w:cs="Arial"/>
                <w:b/>
                <w:color w:val="262626"/>
                <w:sz w:val="22"/>
                <w:szCs w:val="22"/>
                <w:lang w:val="fr-CA"/>
              </w:rPr>
              <w:t>Famille de situations</w:t>
            </w:r>
            <w:r w:rsidR="00793830">
              <w:rPr>
                <w:rStyle w:val="normaltextrun"/>
                <w:rFonts w:ascii="Arial" w:hAnsi="Arial" w:cs="Arial"/>
                <w:b/>
                <w:color w:val="262626"/>
                <w:sz w:val="22"/>
                <w:szCs w:val="22"/>
                <w:lang w:val="fr-CA"/>
              </w:rPr>
              <w:t xml:space="preserve"> : </w:t>
            </w:r>
            <w:r w:rsidRPr="00F4727A">
              <w:rPr>
                <w:rStyle w:val="eop"/>
                <w:rFonts w:ascii="Arial" w:hAnsi="Arial" w:cs="Arial"/>
                <w:b/>
                <w:color w:val="262626"/>
                <w:sz w:val="22"/>
                <w:szCs w:val="22"/>
              </w:rPr>
              <w:t> </w:t>
            </w:r>
            <w:r w:rsidR="00793830">
              <w:rPr>
                <w:rFonts w:ascii="Arial" w:hAnsi="Arial" w:cs="Arial"/>
              </w:rPr>
              <w:t>Mesure et représetation spatiale</w:t>
            </w:r>
          </w:p>
        </w:tc>
      </w:tr>
      <w:tr w:rsidR="00C710D7" w14:paraId="23A6ABD5" w14:textId="77777777" w:rsidTr="131721FB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B4B73CA" w14:textId="77777777" w:rsidR="00C710D7" w:rsidRPr="005465C9" w:rsidRDefault="00C710D7" w:rsidP="00C710D7">
            <w:pPr>
              <w:pStyle w:val="paragraph"/>
              <w:jc w:val="both"/>
              <w:textAlignment w:val="baseline"/>
              <w:rPr>
                <w:rFonts w:ascii="Arial" w:hAnsi="Arial" w:cs="Arial"/>
                <w:b/>
                <w:color w:val="262626"/>
                <w:sz w:val="22"/>
                <w:szCs w:val="22"/>
              </w:rPr>
            </w:pPr>
            <w:r w:rsidRPr="005465C9">
              <w:rPr>
                <w:rStyle w:val="normaltextrun"/>
                <w:rFonts w:ascii="Arial" w:hAnsi="Arial" w:cs="Arial"/>
                <w:b/>
                <w:color w:val="262626"/>
                <w:sz w:val="22"/>
                <w:szCs w:val="22"/>
                <w:lang w:val="fr-CA"/>
              </w:rPr>
              <w:t>Catégorie d’actions ou procédés intégrateurs</w:t>
            </w:r>
            <w:r w:rsidRPr="005465C9">
              <w:rPr>
                <w:rStyle w:val="eop"/>
                <w:rFonts w:ascii="Arial" w:hAnsi="Arial" w:cs="Arial"/>
                <w:b/>
                <w:color w:val="262626"/>
                <w:sz w:val="22"/>
                <w:szCs w:val="22"/>
              </w:rPr>
              <w:t> </w:t>
            </w:r>
          </w:p>
          <w:p w14:paraId="19616454" w14:textId="77777777" w:rsidR="00C710D7" w:rsidRPr="008D719C" w:rsidRDefault="00C710D7" w:rsidP="00C710D7">
            <w:pPr>
              <w:pStyle w:val="paragraph"/>
              <w:jc w:val="both"/>
              <w:textAlignment w:val="baseline"/>
              <w:rPr>
                <w:rFonts w:ascii="Arial" w:hAnsi="Arial" w:cs="Arial"/>
                <w:color w:val="262626"/>
                <w:sz w:val="22"/>
                <w:szCs w:val="22"/>
              </w:rPr>
            </w:pPr>
            <w:r w:rsidRPr="008D719C">
              <w:rPr>
                <w:rStyle w:val="normaltextrun"/>
                <w:rFonts w:ascii="Arial" w:hAnsi="Arial" w:cs="Arial"/>
                <w:color w:val="262626"/>
                <w:sz w:val="22"/>
                <w:szCs w:val="22"/>
                <w:lang w:val="fr-CA"/>
              </w:rPr>
              <w:t>Représentation géométrique</w:t>
            </w:r>
            <w:r w:rsidRPr="008D719C">
              <w:rPr>
                <w:rStyle w:val="eop"/>
                <w:rFonts w:ascii="Arial" w:hAnsi="Arial" w:cs="Arial"/>
                <w:color w:val="262626"/>
                <w:sz w:val="22"/>
                <w:szCs w:val="22"/>
              </w:rPr>
              <w:t> </w:t>
            </w:r>
          </w:p>
          <w:p w14:paraId="4852A88E" w14:textId="77777777" w:rsidR="00C710D7" w:rsidRPr="008D719C" w:rsidRDefault="00C710D7" w:rsidP="008D5F39">
            <w:pPr>
              <w:pStyle w:val="paragraph"/>
              <w:numPr>
                <w:ilvl w:val="0"/>
                <w:numId w:val="5"/>
              </w:numPr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D719C">
              <w:rPr>
                <w:rStyle w:val="normaltextrun"/>
                <w:rFonts w:ascii="Arial" w:hAnsi="Arial" w:cs="Arial"/>
                <w:sz w:val="22"/>
                <w:szCs w:val="22"/>
                <w:lang w:val="fr-CA"/>
              </w:rPr>
              <w:t>Perception de l’environnement physique et de ses transformations ;</w:t>
            </w:r>
            <w:r w:rsidRPr="008D719C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261938B6" w14:textId="77777777" w:rsidR="00C710D7" w:rsidRPr="008D719C" w:rsidRDefault="00C710D7" w:rsidP="008D5F39">
            <w:pPr>
              <w:pStyle w:val="paragraph"/>
              <w:numPr>
                <w:ilvl w:val="0"/>
                <w:numId w:val="5"/>
              </w:numPr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D719C">
              <w:rPr>
                <w:rStyle w:val="normaltextrun"/>
                <w:rFonts w:ascii="Arial" w:hAnsi="Arial" w:cs="Arial"/>
                <w:sz w:val="22"/>
                <w:szCs w:val="22"/>
                <w:lang w:val="fr-CA"/>
              </w:rPr>
              <w:t>Production de représentations de l’environnement physique et de ses transformations ;</w:t>
            </w:r>
            <w:r w:rsidRPr="008D719C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3ED59AF6" w14:textId="162C7CAC" w:rsidR="00C710D7" w:rsidRPr="00793830" w:rsidRDefault="00C710D7" w:rsidP="00793830">
            <w:pPr>
              <w:pStyle w:val="paragraph"/>
              <w:numPr>
                <w:ilvl w:val="0"/>
                <w:numId w:val="5"/>
              </w:numPr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D719C">
              <w:rPr>
                <w:rStyle w:val="normaltextrun"/>
                <w:rFonts w:ascii="Arial" w:hAnsi="Arial" w:cs="Arial"/>
                <w:sz w:val="22"/>
                <w:szCs w:val="22"/>
                <w:lang w:val="fr-CA"/>
              </w:rPr>
              <w:t>Détermination de mesures et de rapports ;</w:t>
            </w:r>
            <w:r w:rsidRPr="008D719C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A122D7" w14:paraId="1AFA4443" w14:textId="77777777" w:rsidTr="131721FB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C7199A" w14:textId="09303843" w:rsidR="131721FB" w:rsidRDefault="131721FB" w:rsidP="131721FB">
            <w:pPr>
              <w:pStyle w:val="paragraph"/>
              <w:jc w:val="both"/>
              <w:rPr>
                <w:rStyle w:val="normaltextrun"/>
                <w:rFonts w:ascii="Arial" w:hAnsi="Arial" w:cs="Arial"/>
                <w:b/>
                <w:bCs/>
                <w:color w:val="262626" w:themeColor="text1" w:themeTint="D9"/>
                <w:lang w:val="fr-CA"/>
              </w:rPr>
            </w:pPr>
            <w:r w:rsidRPr="131721FB">
              <w:rPr>
                <w:rStyle w:val="normaltextrun"/>
                <w:rFonts w:ascii="Arial" w:hAnsi="Arial" w:cs="Arial"/>
                <w:b/>
                <w:bCs/>
                <w:color w:val="262626" w:themeColor="text1" w:themeTint="D9"/>
                <w:lang w:val="fr-CA"/>
              </w:rPr>
              <w:t>Autres informations pertinentes</w:t>
            </w:r>
          </w:p>
          <w:p w14:paraId="4C509ED2" w14:textId="710BDAED" w:rsidR="00312AAE" w:rsidRDefault="131721FB" w:rsidP="131721FB">
            <w:pPr>
              <w:pStyle w:val="paragraph"/>
              <w:jc w:val="both"/>
              <w:textAlignment w:val="baseline"/>
              <w:rPr>
                <w:rStyle w:val="normaltextrun"/>
                <w:rFonts w:ascii="Arial" w:hAnsi="Arial" w:cs="Arial"/>
                <w:color w:val="262626" w:themeColor="text1" w:themeTint="D9"/>
                <w:sz w:val="22"/>
                <w:szCs w:val="22"/>
                <w:lang w:val="fr-CA"/>
              </w:rPr>
            </w:pPr>
            <w:r w:rsidRPr="131721FB">
              <w:rPr>
                <w:rStyle w:val="normaltextrun"/>
                <w:rFonts w:ascii="Arial" w:hAnsi="Arial" w:cs="Arial"/>
                <w:color w:val="262626" w:themeColor="text1" w:themeTint="D9"/>
                <w:sz w:val="22"/>
                <w:szCs w:val="22"/>
                <w:lang w:val="fr-CA"/>
              </w:rPr>
              <w:t>Dans cette situation, il faut amener les élèves à valider des démarches et à confronter une solution à la réalité. Il est important de les questionner à savoir si un clocher de 100m de haut est vraisemblable dans un village et même de les inviter à chercher sur internet pour valider. À titre indicatif, les tours de la basilique Notre-Dame à Montréal font 69m de haut et la flèche de la cathédrale Notre-Dame-de-Paris fait 96m de haut.</w:t>
            </w:r>
          </w:p>
          <w:p w14:paraId="5E346457" w14:textId="6748F7F1" w:rsidR="00312AAE" w:rsidRDefault="131721FB" w:rsidP="131721FB">
            <w:pPr>
              <w:pStyle w:val="paragraph"/>
              <w:jc w:val="both"/>
              <w:textAlignment w:val="baseline"/>
              <w:rPr>
                <w:rStyle w:val="normaltextrun"/>
                <w:rFonts w:ascii="Arial" w:hAnsi="Arial" w:cs="Arial"/>
                <w:color w:val="262626" w:themeColor="text1" w:themeTint="D9"/>
                <w:sz w:val="22"/>
                <w:szCs w:val="22"/>
                <w:lang w:val="fr-CA"/>
              </w:rPr>
            </w:pPr>
            <w:r w:rsidRPr="131721FB">
              <w:rPr>
                <w:rStyle w:val="normaltextrun"/>
                <w:rFonts w:ascii="Arial" w:hAnsi="Arial" w:cs="Arial"/>
                <w:color w:val="262626" w:themeColor="text1" w:themeTint="D9"/>
                <w:sz w:val="22"/>
                <w:szCs w:val="22"/>
                <w:lang w:val="fr-CA"/>
              </w:rPr>
              <w:t>Cette situation pourrait être la 2</w:t>
            </w:r>
            <w:r w:rsidR="004E1525" w:rsidRPr="004E1525">
              <w:rPr>
                <w:rStyle w:val="normaltextrun"/>
                <w:rFonts w:ascii="Arial" w:hAnsi="Arial" w:cs="Arial"/>
                <w:color w:val="262626" w:themeColor="text1" w:themeTint="D9"/>
                <w:sz w:val="22"/>
                <w:szCs w:val="22"/>
                <w:vertAlign w:val="superscript"/>
                <w:lang w:val="fr-CA"/>
              </w:rPr>
              <w:t>e</w:t>
            </w:r>
            <w:r w:rsidR="004E1525">
              <w:rPr>
                <w:rStyle w:val="normaltextrun"/>
                <w:rFonts w:ascii="Arial" w:hAnsi="Arial" w:cs="Arial"/>
                <w:color w:val="262626" w:themeColor="text1" w:themeTint="D9"/>
                <w:sz w:val="22"/>
                <w:szCs w:val="22"/>
                <w:lang w:val="fr-CA"/>
              </w:rPr>
              <w:t xml:space="preserve"> administrée aux élèves dans le cours.</w:t>
            </w:r>
            <w:bookmarkStart w:id="0" w:name="_GoBack"/>
            <w:bookmarkEnd w:id="0"/>
          </w:p>
        </w:tc>
      </w:tr>
    </w:tbl>
    <w:p w14:paraId="65192BCA" w14:textId="77777777" w:rsidR="00C710D7" w:rsidRDefault="00C710D7">
      <w:pPr>
        <w:rPr>
          <w:rFonts w:ascii="Arial" w:hAnsi="Arial" w:cs="Arial"/>
        </w:rPr>
      </w:pPr>
    </w:p>
    <w:p w14:paraId="6BE3D67B" w14:textId="77777777" w:rsidR="00361F15" w:rsidRDefault="00361F15" w:rsidP="00C710D7">
      <w:pPr>
        <w:pStyle w:val="paragraph"/>
        <w:jc w:val="both"/>
        <w:textAlignment w:val="baseline"/>
        <w:rPr>
          <w:rStyle w:val="normaltextrun"/>
          <w:rFonts w:ascii="Calibri Light" w:hAnsi="Calibri Light" w:cs="Calibri Light"/>
          <w:sz w:val="56"/>
          <w:szCs w:val="56"/>
          <w:lang w:val="fr-CA"/>
        </w:rPr>
      </w:pPr>
    </w:p>
    <w:sectPr w:rsidR="00361F15" w:rsidSect="00361F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C49B4"/>
    <w:multiLevelType w:val="multilevel"/>
    <w:tmpl w:val="A4C6C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D560AD"/>
    <w:multiLevelType w:val="multilevel"/>
    <w:tmpl w:val="55807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2A7394"/>
    <w:multiLevelType w:val="multilevel"/>
    <w:tmpl w:val="7786C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72A755E"/>
    <w:multiLevelType w:val="multilevel"/>
    <w:tmpl w:val="AF5E5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D2569BF"/>
    <w:multiLevelType w:val="multilevel"/>
    <w:tmpl w:val="0340E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99528F6"/>
    <w:multiLevelType w:val="multilevel"/>
    <w:tmpl w:val="44A6E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70C13F5"/>
    <w:multiLevelType w:val="multilevel"/>
    <w:tmpl w:val="9E7EE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ABB521D"/>
    <w:multiLevelType w:val="multilevel"/>
    <w:tmpl w:val="5964C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28C2B32"/>
    <w:multiLevelType w:val="hybridMultilevel"/>
    <w:tmpl w:val="17C67920"/>
    <w:lvl w:ilvl="0" w:tplc="5498B9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fr-CA" w:vendorID="64" w:dllVersion="131078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F93"/>
    <w:rsid w:val="00037B49"/>
    <w:rsid w:val="0009359A"/>
    <w:rsid w:val="001005B0"/>
    <w:rsid w:val="001B647B"/>
    <w:rsid w:val="002D42FE"/>
    <w:rsid w:val="00310FAC"/>
    <w:rsid w:val="00312AAE"/>
    <w:rsid w:val="003171C2"/>
    <w:rsid w:val="00321968"/>
    <w:rsid w:val="00361F15"/>
    <w:rsid w:val="0046544B"/>
    <w:rsid w:val="00495859"/>
    <w:rsid w:val="004A0399"/>
    <w:rsid w:val="004D581B"/>
    <w:rsid w:val="004E1525"/>
    <w:rsid w:val="0050179A"/>
    <w:rsid w:val="005465C9"/>
    <w:rsid w:val="0055543F"/>
    <w:rsid w:val="0056500E"/>
    <w:rsid w:val="00662EE7"/>
    <w:rsid w:val="00675165"/>
    <w:rsid w:val="007240A5"/>
    <w:rsid w:val="00793830"/>
    <w:rsid w:val="008303CE"/>
    <w:rsid w:val="008C1BFB"/>
    <w:rsid w:val="008C68B7"/>
    <w:rsid w:val="008D5F39"/>
    <w:rsid w:val="008D719C"/>
    <w:rsid w:val="00910F93"/>
    <w:rsid w:val="009F5738"/>
    <w:rsid w:val="00A122D7"/>
    <w:rsid w:val="00A66027"/>
    <w:rsid w:val="00A72FA9"/>
    <w:rsid w:val="00B03BA6"/>
    <w:rsid w:val="00B41833"/>
    <w:rsid w:val="00BD7FB1"/>
    <w:rsid w:val="00BF628A"/>
    <w:rsid w:val="00C03448"/>
    <w:rsid w:val="00C55437"/>
    <w:rsid w:val="00C710D7"/>
    <w:rsid w:val="00CC3F46"/>
    <w:rsid w:val="00CD6188"/>
    <w:rsid w:val="00DB4A46"/>
    <w:rsid w:val="00E0550B"/>
    <w:rsid w:val="00E4037E"/>
    <w:rsid w:val="00EA371E"/>
    <w:rsid w:val="00F31DFF"/>
    <w:rsid w:val="00F4727A"/>
    <w:rsid w:val="00F6665D"/>
    <w:rsid w:val="06E643AD"/>
    <w:rsid w:val="0C562D38"/>
    <w:rsid w:val="131721FB"/>
    <w:rsid w:val="60DAD136"/>
    <w:rsid w:val="6D7C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2957B"/>
  <w15:chartTrackingRefBased/>
  <w15:docId w15:val="{B9680557-2C43-43BC-94BC-073E6C4C4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paragraph">
    <w:name w:val="paragraph"/>
    <w:basedOn w:val="Normal"/>
    <w:rsid w:val="00361F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361F15"/>
  </w:style>
  <w:style w:type="character" w:customStyle="1" w:styleId="eop">
    <w:name w:val="eop"/>
    <w:basedOn w:val="Policepardfaut"/>
    <w:rsid w:val="00361F15"/>
  </w:style>
  <w:style w:type="table" w:styleId="Grilledutableau">
    <w:name w:val="Table Grid"/>
    <w:basedOn w:val="TableauNormal"/>
    <w:uiPriority w:val="39"/>
    <w:rsid w:val="00361F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9F57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4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7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03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98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90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89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01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43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44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2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4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9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72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12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79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40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95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53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2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38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77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A514ED70F5FA45A071C78263CCA155" ma:contentTypeVersion="8" ma:contentTypeDescription="Crée un document." ma:contentTypeScope="" ma:versionID="3ce6558c1556caabe6fb741ae80c88fd">
  <xsd:schema xmlns:xsd="http://www.w3.org/2001/XMLSchema" xmlns:xs="http://www.w3.org/2001/XMLSchema" xmlns:p="http://schemas.microsoft.com/office/2006/metadata/properties" xmlns:ns2="566e8481-1068-4717-8c62-5db72b590333" xmlns:ns3="64b667f9-f0f7-4d27-9d43-d0a319d77c68" targetNamespace="http://schemas.microsoft.com/office/2006/metadata/properties" ma:root="true" ma:fieldsID="67029587fef26b796e19c373a66c8baa" ns2:_="" ns3:_="">
    <xsd:import namespace="566e8481-1068-4717-8c62-5db72b590333"/>
    <xsd:import namespace="64b667f9-f0f7-4d27-9d43-d0a319d77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e8481-1068-4717-8c62-5db72b5903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667f9-f0f7-4d27-9d43-d0a319d77c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6FE59FF-2225-4ADE-81C7-8E88A0AACB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3BAC4D-AA15-4745-840D-C6536011D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6e8481-1068-4717-8c62-5db72b590333"/>
    <ds:schemaRef ds:uri="64b667f9-f0f7-4d27-9d43-d0a319d77c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16008A-4372-4ED6-90BE-E8D5795F5616}">
  <ds:schemaRefs>
    <ds:schemaRef ds:uri="http://purl.org/dc/elements/1.1/"/>
    <ds:schemaRef ds:uri="http://schemas.microsoft.com/office/2006/metadata/properties"/>
    <ds:schemaRef ds:uri="566e8481-1068-4717-8c62-5db72b590333"/>
    <ds:schemaRef ds:uri="http://purl.org/dc/terms/"/>
    <ds:schemaRef ds:uri="http://schemas.openxmlformats.org/package/2006/metadata/core-properties"/>
    <ds:schemaRef ds:uri="64b667f9-f0f7-4d27-9d43-d0a319d77c68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1499</Characters>
  <Application>Microsoft Office Word</Application>
  <DocSecurity>0</DocSecurity>
  <Lines>12</Lines>
  <Paragraphs>3</Paragraphs>
  <ScaleCrop>false</ScaleCrop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François Prévost-Lagacé</dc:creator>
  <cp:keywords/>
  <dc:description/>
  <cp:lastModifiedBy>François Prévost-Lagacé</cp:lastModifiedBy>
  <cp:revision>6</cp:revision>
  <cp:lastPrinted>2019-02-25T16:27:00Z</cp:lastPrinted>
  <dcterms:created xsi:type="dcterms:W3CDTF">2019-03-12T15:41:00Z</dcterms:created>
  <dcterms:modified xsi:type="dcterms:W3CDTF">2019-03-18T15:27:00Z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0x010100B9A514ED70F5FA45A071C78263CCA155</vt:lpwstr>
  </property>
</Properties>
</file>